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8C65" w14:textId="77777777" w:rsidR="00BE578E" w:rsidRPr="00BE578E" w:rsidRDefault="00BE578E" w:rsidP="00BE578E">
      <w:pPr>
        <w:tabs>
          <w:tab w:val="left" w:pos="284"/>
          <w:tab w:val="left" w:pos="426"/>
        </w:tabs>
        <w:spacing w:after="0" w:line="240" w:lineRule="auto"/>
        <w:jc w:val="right"/>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Pielikums Nr.2</w:t>
      </w:r>
    </w:p>
    <w:p w14:paraId="35CDE5CB"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p w14:paraId="36F57430"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___________________________________________________________________</w:t>
      </w:r>
    </w:p>
    <w:p w14:paraId="01772E4E"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(pretendenta nosaukums, reģistrācijas numurs, juridiskā adrese)</w:t>
      </w:r>
    </w:p>
    <w:p w14:paraId="54382A25"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p w14:paraId="09B5B60C" w14:textId="77777777" w:rsidR="00BE578E" w:rsidRPr="00BE578E" w:rsidRDefault="00BE578E" w:rsidP="00BE578E">
      <w:pPr>
        <w:tabs>
          <w:tab w:val="left" w:pos="284"/>
          <w:tab w:val="left" w:pos="426"/>
        </w:tabs>
        <w:spacing w:after="0" w:line="240" w:lineRule="auto"/>
        <w:jc w:val="center"/>
        <w:rPr>
          <w:rFonts w:ascii="Calibri" w:eastAsia="Calibri" w:hAnsi="Calibri" w:cs="Calibri"/>
          <w:b/>
          <w:color w:val="000000"/>
          <w:kern w:val="0"/>
          <w:sz w:val="22"/>
          <w:szCs w:val="22"/>
          <w14:ligatures w14:val="none"/>
        </w:rPr>
      </w:pPr>
      <w:r w:rsidRPr="00BE578E">
        <w:rPr>
          <w:rFonts w:ascii="Calibri" w:eastAsia="Calibri" w:hAnsi="Calibri" w:cs="Calibri"/>
          <w:b/>
          <w:color w:val="000000"/>
          <w:kern w:val="0"/>
          <w:sz w:val="22"/>
          <w:szCs w:val="22"/>
          <w14:ligatures w14:val="none"/>
        </w:rPr>
        <w:t>PIETEIKUMS</w:t>
      </w:r>
    </w:p>
    <w:p w14:paraId="1B1598D1" w14:textId="537A3824" w:rsidR="00BE578E" w:rsidRPr="00BE578E" w:rsidRDefault="00BE578E" w:rsidP="00BE578E">
      <w:pPr>
        <w:tabs>
          <w:tab w:val="left" w:pos="284"/>
          <w:tab w:val="left" w:pos="426"/>
        </w:tabs>
        <w:spacing w:after="0" w:line="240" w:lineRule="auto"/>
        <w:jc w:val="center"/>
        <w:rPr>
          <w:rFonts w:ascii="Calibri" w:eastAsia="Calibri" w:hAnsi="Calibri" w:cs="Calibri"/>
          <w:b/>
          <w:color w:val="000000"/>
          <w:kern w:val="0"/>
          <w:sz w:val="22"/>
          <w:szCs w:val="22"/>
          <w14:ligatures w14:val="none"/>
        </w:rPr>
      </w:pPr>
      <w:r w:rsidRPr="00BE578E">
        <w:rPr>
          <w:rFonts w:ascii="Calibri" w:eastAsia="Calibri" w:hAnsi="Calibri" w:cs="Calibri"/>
          <w:b/>
          <w:color w:val="000000"/>
          <w:kern w:val="0"/>
          <w:sz w:val="22"/>
          <w:szCs w:val="22"/>
          <w14:ligatures w14:val="none"/>
        </w:rPr>
        <w:t xml:space="preserve">Dalībai rakstiskā izsolē </w:t>
      </w:r>
    </w:p>
    <w:p w14:paraId="26ADFB64" w14:textId="77777777" w:rsidR="00DF2F25" w:rsidRPr="00DF2F25" w:rsidRDefault="00BE578E" w:rsidP="00DF2F25">
      <w:pPr>
        <w:tabs>
          <w:tab w:val="left" w:pos="284"/>
          <w:tab w:val="left" w:pos="426"/>
        </w:tabs>
        <w:spacing w:after="0" w:line="240" w:lineRule="auto"/>
        <w:jc w:val="center"/>
        <w:rPr>
          <w:rFonts w:ascii="Calibri" w:eastAsia="Calibri" w:hAnsi="Calibri" w:cs="Calibri"/>
          <w:b/>
          <w:color w:val="000000"/>
          <w:kern w:val="0"/>
          <w:sz w:val="22"/>
          <w:szCs w:val="22"/>
          <w14:ligatures w14:val="none"/>
        </w:rPr>
      </w:pPr>
      <w:r w:rsidRPr="00BE578E">
        <w:rPr>
          <w:rFonts w:ascii="Calibri" w:eastAsia="Calibri" w:hAnsi="Calibri" w:cs="Calibri"/>
          <w:b/>
          <w:color w:val="000000"/>
          <w:kern w:val="0"/>
          <w:sz w:val="22"/>
          <w:szCs w:val="22"/>
          <w14:ligatures w14:val="none"/>
        </w:rPr>
        <w:t>“</w:t>
      </w:r>
      <w:r w:rsidR="00DF2F25" w:rsidRPr="00DF2F25">
        <w:rPr>
          <w:rFonts w:ascii="Calibri" w:eastAsia="Calibri" w:hAnsi="Calibri" w:cs="Calibri"/>
          <w:b/>
          <w:color w:val="000000"/>
          <w:kern w:val="0"/>
          <w:sz w:val="22"/>
          <w:szCs w:val="22"/>
          <w14:ligatures w14:val="none"/>
        </w:rPr>
        <w:t>Mazumtirdzniecības pakalpojumu nodrošināšanas vietas SIA “Jūrmalas slimnīca”</w:t>
      </w:r>
    </w:p>
    <w:p w14:paraId="26945515" w14:textId="7B91EBEA" w:rsidR="00BE578E" w:rsidRPr="00BE578E" w:rsidRDefault="00DF2F25" w:rsidP="00DF2F25">
      <w:pPr>
        <w:tabs>
          <w:tab w:val="left" w:pos="284"/>
          <w:tab w:val="left" w:pos="426"/>
        </w:tabs>
        <w:spacing w:after="0" w:line="240" w:lineRule="auto"/>
        <w:jc w:val="center"/>
        <w:rPr>
          <w:rFonts w:ascii="Calibri" w:eastAsia="Calibri" w:hAnsi="Calibri" w:cs="Calibri"/>
          <w:b/>
          <w:color w:val="000000"/>
          <w:kern w:val="0"/>
          <w:sz w:val="22"/>
          <w:szCs w:val="22"/>
          <w14:ligatures w14:val="none"/>
        </w:rPr>
      </w:pPr>
      <w:r w:rsidRPr="00DF2F25">
        <w:rPr>
          <w:rFonts w:ascii="Calibri" w:eastAsia="Calibri" w:hAnsi="Calibri" w:cs="Calibri"/>
          <w:b/>
          <w:color w:val="000000"/>
          <w:kern w:val="0"/>
          <w:sz w:val="22"/>
          <w:szCs w:val="22"/>
          <w14:ligatures w14:val="none"/>
        </w:rPr>
        <w:t>nomas tiesības</w:t>
      </w:r>
      <w:r w:rsidR="00BE578E" w:rsidRPr="00BE578E">
        <w:rPr>
          <w:rFonts w:ascii="Calibri" w:eastAsia="Calibri" w:hAnsi="Calibri" w:cs="Calibri"/>
          <w:b/>
          <w:color w:val="000000"/>
          <w:kern w:val="0"/>
          <w:sz w:val="22"/>
          <w:szCs w:val="22"/>
          <w14:ligatures w14:val="none"/>
        </w:rPr>
        <w:t>”</w:t>
      </w:r>
    </w:p>
    <w:p w14:paraId="2390C13A" w14:textId="77777777" w:rsidR="00BE578E" w:rsidRPr="00BE578E" w:rsidRDefault="00BE578E" w:rsidP="00BE578E">
      <w:pPr>
        <w:tabs>
          <w:tab w:val="left" w:pos="284"/>
          <w:tab w:val="left" w:pos="426"/>
        </w:tabs>
        <w:spacing w:after="0" w:line="240" w:lineRule="auto"/>
        <w:jc w:val="center"/>
        <w:rPr>
          <w:rFonts w:ascii="Calibri" w:eastAsia="Calibri" w:hAnsi="Calibri" w:cs="Calibri"/>
          <w:b/>
          <w:color w:val="000000"/>
          <w:kern w:val="0"/>
          <w:sz w:val="22"/>
          <w:szCs w:val="22"/>
          <w14:ligatures w14:val="none"/>
        </w:rPr>
      </w:pPr>
      <w:r w:rsidRPr="00BE578E">
        <w:rPr>
          <w:rFonts w:ascii="Calibri" w:eastAsia="Calibri" w:hAnsi="Calibri" w:cs="Calibri"/>
          <w:b/>
          <w:color w:val="000000"/>
          <w:kern w:val="0"/>
          <w:sz w:val="22"/>
          <w:szCs w:val="22"/>
          <w14:ligatures w14:val="none"/>
        </w:rPr>
        <w:t>(identifikācijas Nr. SIAJS 2025/1N)</w:t>
      </w:r>
    </w:p>
    <w:p w14:paraId="03518333" w14:textId="77777777" w:rsidR="00BE578E" w:rsidRPr="00BE578E" w:rsidRDefault="00BE578E" w:rsidP="00BE578E">
      <w:pPr>
        <w:tabs>
          <w:tab w:val="left" w:pos="284"/>
          <w:tab w:val="left" w:pos="426"/>
        </w:tabs>
        <w:spacing w:after="0" w:line="240" w:lineRule="auto"/>
        <w:jc w:val="both"/>
        <w:rPr>
          <w:rFonts w:ascii="Calibri" w:eastAsia="Calibri" w:hAnsi="Calibri" w:cs="Calibri"/>
          <w:b/>
          <w:color w:val="000000"/>
          <w:kern w:val="0"/>
          <w:sz w:val="22"/>
          <w:szCs w:val="22"/>
          <w14:ligatures w14:val="none"/>
        </w:rPr>
      </w:pPr>
    </w:p>
    <w:p w14:paraId="6922E6AF" w14:textId="77777777" w:rsidR="00BE578E" w:rsidRPr="00BE578E" w:rsidRDefault="00BE578E" w:rsidP="00BE578E">
      <w:pPr>
        <w:tabs>
          <w:tab w:val="left" w:pos="284"/>
          <w:tab w:val="left" w:pos="426"/>
        </w:tabs>
        <w:spacing w:after="0" w:line="240" w:lineRule="auto"/>
        <w:jc w:val="both"/>
        <w:rPr>
          <w:rFonts w:ascii="Calibri" w:eastAsia="Calibri" w:hAnsi="Calibri" w:cs="Calibri"/>
          <w:b/>
          <w:color w:val="000000"/>
          <w:kern w:val="0"/>
          <w:sz w:val="22"/>
          <w:szCs w:val="22"/>
          <w14:ligatures w14:val="none"/>
        </w:rPr>
      </w:pPr>
      <w:r w:rsidRPr="00BE578E">
        <w:rPr>
          <w:rFonts w:ascii="Calibri" w:eastAsia="Calibri" w:hAnsi="Calibri" w:cs="Calibri"/>
          <w:b/>
          <w:color w:val="000000"/>
          <w:kern w:val="0"/>
          <w:sz w:val="22"/>
          <w:szCs w:val="22"/>
          <w14:ligatures w14:val="none"/>
        </w:rPr>
        <w:t>Nomas tiesību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965"/>
      </w:tblGrid>
      <w:tr w:rsidR="00BE578E" w:rsidRPr="00BE578E" w14:paraId="4DC3607C" w14:textId="77777777" w:rsidTr="00D0583C">
        <w:tc>
          <w:tcPr>
            <w:tcW w:w="2450" w:type="pct"/>
          </w:tcPr>
          <w:p w14:paraId="7AF8B964"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nosaukums:</w:t>
            </w:r>
          </w:p>
        </w:tc>
        <w:tc>
          <w:tcPr>
            <w:tcW w:w="2550" w:type="pct"/>
          </w:tcPr>
          <w:p w14:paraId="32ED1ECD"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622174AE" w14:textId="77777777" w:rsidTr="00D0583C">
        <w:tc>
          <w:tcPr>
            <w:tcW w:w="2450" w:type="pct"/>
          </w:tcPr>
          <w:p w14:paraId="5B594FDC"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vienotais reģistrācijas Nr.</w:t>
            </w:r>
          </w:p>
        </w:tc>
        <w:tc>
          <w:tcPr>
            <w:tcW w:w="2550" w:type="pct"/>
          </w:tcPr>
          <w:p w14:paraId="0C598A75"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737416F0" w14:textId="77777777" w:rsidTr="00D0583C">
        <w:tc>
          <w:tcPr>
            <w:tcW w:w="2450" w:type="pct"/>
          </w:tcPr>
          <w:p w14:paraId="388630AC"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juridiskā adrese:</w:t>
            </w:r>
          </w:p>
        </w:tc>
        <w:tc>
          <w:tcPr>
            <w:tcW w:w="2550" w:type="pct"/>
          </w:tcPr>
          <w:p w14:paraId="0F05FAD3"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626D544C" w14:textId="77777777" w:rsidTr="00D0583C">
        <w:tc>
          <w:tcPr>
            <w:tcW w:w="2450" w:type="pct"/>
          </w:tcPr>
          <w:p w14:paraId="47A0EE6C"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pasta adrese:</w:t>
            </w:r>
          </w:p>
        </w:tc>
        <w:tc>
          <w:tcPr>
            <w:tcW w:w="2550" w:type="pct"/>
          </w:tcPr>
          <w:p w14:paraId="03E77B2E"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4FA7F305" w14:textId="77777777" w:rsidTr="00D0583C">
        <w:tc>
          <w:tcPr>
            <w:tcW w:w="2450" w:type="pct"/>
          </w:tcPr>
          <w:p w14:paraId="1747D77B"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e-pasta adrese:</w:t>
            </w:r>
          </w:p>
        </w:tc>
        <w:tc>
          <w:tcPr>
            <w:tcW w:w="2550" w:type="pct"/>
          </w:tcPr>
          <w:p w14:paraId="3A22446E"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71755709" w14:textId="77777777" w:rsidTr="00D0583C">
        <w:tc>
          <w:tcPr>
            <w:tcW w:w="2450" w:type="pct"/>
          </w:tcPr>
          <w:p w14:paraId="7922F675"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kontakttālrunis:</w:t>
            </w:r>
          </w:p>
        </w:tc>
        <w:tc>
          <w:tcPr>
            <w:tcW w:w="2550" w:type="pct"/>
          </w:tcPr>
          <w:p w14:paraId="4D55D912"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495BAE83" w14:textId="77777777" w:rsidTr="00D0583C">
        <w:tc>
          <w:tcPr>
            <w:tcW w:w="2450" w:type="pct"/>
          </w:tcPr>
          <w:p w14:paraId="3D98E9C2"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persona, kas ir tiesīga pārstāvēt pretendentu, vai pilnvarotā persona</w:t>
            </w:r>
          </w:p>
        </w:tc>
        <w:tc>
          <w:tcPr>
            <w:tcW w:w="2550" w:type="pct"/>
          </w:tcPr>
          <w:p w14:paraId="2E4C8A20"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299DC568" w14:textId="77777777" w:rsidTr="00D0583C">
        <w:tc>
          <w:tcPr>
            <w:tcW w:w="2450" w:type="pct"/>
          </w:tcPr>
          <w:p w14:paraId="5D42BCF7"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plānotais telpu lietošanas mērķis:</w:t>
            </w:r>
          </w:p>
        </w:tc>
        <w:tc>
          <w:tcPr>
            <w:tcW w:w="2550" w:type="pct"/>
          </w:tcPr>
          <w:p w14:paraId="645846B7"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42AF3F6F" w14:textId="77777777" w:rsidTr="00D0583C">
        <w:tc>
          <w:tcPr>
            <w:tcW w:w="2450" w:type="pct"/>
          </w:tcPr>
          <w:p w14:paraId="24AAE1FA"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piedāvātā nomas maksa pat 1 m</w:t>
            </w:r>
            <w:r w:rsidRPr="00BE578E">
              <w:rPr>
                <w:rFonts w:ascii="Calibri" w:eastAsia="Calibri" w:hAnsi="Calibri" w:cs="Calibri"/>
                <w:color w:val="000000"/>
                <w:kern w:val="0"/>
                <w:sz w:val="22"/>
                <w:szCs w:val="22"/>
                <w:vertAlign w:val="superscript"/>
                <w14:ligatures w14:val="none"/>
              </w:rPr>
              <w:t>2</w:t>
            </w:r>
            <w:r w:rsidRPr="00BE578E">
              <w:rPr>
                <w:rFonts w:ascii="Calibri" w:eastAsia="Calibri" w:hAnsi="Calibri" w:cs="Calibri"/>
                <w:color w:val="000000"/>
                <w:kern w:val="0"/>
                <w:sz w:val="22"/>
                <w:szCs w:val="22"/>
                <w14:ligatures w14:val="none"/>
              </w:rPr>
              <w:t xml:space="preserve"> EUR bez PVN</w:t>
            </w:r>
          </w:p>
        </w:tc>
        <w:tc>
          <w:tcPr>
            <w:tcW w:w="2550" w:type="pct"/>
          </w:tcPr>
          <w:p w14:paraId="4AABFA54"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r w:rsidR="00BE578E" w:rsidRPr="00BE578E" w14:paraId="03D16779" w14:textId="77777777" w:rsidTr="00D0583C">
        <w:tc>
          <w:tcPr>
            <w:tcW w:w="2450" w:type="pct"/>
          </w:tcPr>
          <w:p w14:paraId="582153C6"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piedāvātā nomas maksa pat 19.4 m</w:t>
            </w:r>
            <w:r w:rsidRPr="00BE578E">
              <w:rPr>
                <w:rFonts w:ascii="Calibri" w:eastAsia="Calibri" w:hAnsi="Calibri" w:cs="Calibri"/>
                <w:color w:val="000000"/>
                <w:kern w:val="0"/>
                <w:sz w:val="22"/>
                <w:szCs w:val="22"/>
                <w:vertAlign w:val="superscript"/>
                <w14:ligatures w14:val="none"/>
              </w:rPr>
              <w:t>2</w:t>
            </w:r>
            <w:r w:rsidRPr="00BE578E">
              <w:rPr>
                <w:rFonts w:ascii="Calibri" w:eastAsia="Calibri" w:hAnsi="Calibri" w:cs="Calibri"/>
                <w:color w:val="000000"/>
                <w:kern w:val="0"/>
                <w:sz w:val="22"/>
                <w:szCs w:val="22"/>
                <w14:ligatures w14:val="none"/>
              </w:rPr>
              <w:t xml:space="preserve"> EUR bez PVN </w:t>
            </w:r>
          </w:p>
        </w:tc>
        <w:tc>
          <w:tcPr>
            <w:tcW w:w="2550" w:type="pct"/>
          </w:tcPr>
          <w:p w14:paraId="1197B397"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tc>
      </w:tr>
    </w:tbl>
    <w:p w14:paraId="137B489A"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p w14:paraId="7B9D05E5" w14:textId="77777777" w:rsidR="00BE578E" w:rsidRPr="00BE578E" w:rsidRDefault="00BE578E" w:rsidP="00BE578E">
      <w:pPr>
        <w:tabs>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Ar šī pieteikuma iesniegšanu ______________________________(nomas tiesību pretendenta nosaukums) piesaka savu dalību telpu Vienības prospekts 19/21, Jūrmala (kadastra Nr.</w:t>
      </w:r>
      <w:r w:rsidRPr="00BE578E">
        <w:rPr>
          <w:rFonts w:ascii="Calibri" w:eastAsia="Calibri" w:hAnsi="Calibri" w:cs="Calibri"/>
          <w:kern w:val="0"/>
          <w:sz w:val="22"/>
          <w:szCs w:val="22"/>
          <w14:ligatures w14:val="none"/>
        </w:rPr>
        <w:t xml:space="preserve"> </w:t>
      </w:r>
      <w:r w:rsidRPr="00BE578E">
        <w:rPr>
          <w:rFonts w:ascii="Calibri" w:eastAsia="Times New Roman" w:hAnsi="Calibri" w:cs="Calibri"/>
          <w:color w:val="000000"/>
          <w:kern w:val="0"/>
          <w:sz w:val="22"/>
          <w:szCs w:val="22"/>
          <w:highlight w:val="yellow"/>
          <w:lang w:eastAsia="lv-LV"/>
          <w14:ligatures w14:val="none"/>
        </w:rPr>
        <w:t>____________</w:t>
      </w:r>
      <w:r w:rsidRPr="00BE578E">
        <w:rPr>
          <w:rFonts w:ascii="Calibri" w:eastAsia="Times New Roman" w:hAnsi="Calibri" w:cs="Calibri"/>
          <w:color w:val="000000"/>
          <w:kern w:val="0"/>
          <w:sz w:val="22"/>
          <w:szCs w:val="22"/>
          <w:lang w:eastAsia="lv-LV"/>
          <w14:ligatures w14:val="none"/>
        </w:rPr>
        <w:t>) pakalpojumu veikšanai nomas tiesību rakstiskā izsolē, kur nomas objekts ir SIA “Jūrmalas slimnīca” A korpusa  1.stāva apmeklētāju vestibila Telpas Nr.2 ar kopējo platību 19.4 m</w:t>
      </w:r>
      <w:r w:rsidRPr="00BE578E">
        <w:rPr>
          <w:rFonts w:ascii="Calibri" w:eastAsia="Times New Roman" w:hAnsi="Calibri" w:cs="Calibri"/>
          <w:color w:val="000000"/>
          <w:kern w:val="0"/>
          <w:sz w:val="22"/>
          <w:szCs w:val="22"/>
          <w:vertAlign w:val="superscript"/>
          <w:lang w:eastAsia="lv-LV"/>
          <w14:ligatures w14:val="none"/>
        </w:rPr>
        <w:t>2</w:t>
      </w:r>
      <w:r w:rsidRPr="00BE578E">
        <w:rPr>
          <w:rFonts w:ascii="Calibri" w:eastAsia="Times New Roman" w:hAnsi="Calibri" w:cs="Calibri"/>
          <w:color w:val="000000"/>
          <w:kern w:val="0"/>
          <w:sz w:val="22"/>
          <w:szCs w:val="22"/>
          <w:lang w:eastAsia="lv-LV"/>
          <w14:ligatures w14:val="none"/>
        </w:rPr>
        <w:t>,  kas atrodas Vienības prospektā 19/21, Jūrmalā.</w:t>
      </w:r>
    </w:p>
    <w:p w14:paraId="51F82D1C" w14:textId="77777777" w:rsidR="00BE578E" w:rsidRPr="00BE578E" w:rsidRDefault="00BE578E" w:rsidP="00BE578E">
      <w:pPr>
        <w:tabs>
          <w:tab w:val="left" w:pos="284"/>
          <w:tab w:val="left" w:pos="426"/>
        </w:tabs>
        <w:spacing w:after="0" w:line="240" w:lineRule="auto"/>
        <w:jc w:val="both"/>
        <w:rPr>
          <w:rFonts w:ascii="Calibri" w:eastAsia="Times New Roman" w:hAnsi="Calibri" w:cs="Calibri"/>
          <w:color w:val="000000"/>
          <w:kern w:val="0"/>
          <w:sz w:val="22"/>
          <w:szCs w:val="22"/>
          <w:u w:val="single"/>
          <w:lang w:eastAsia="lv-LV"/>
          <w14:ligatures w14:val="none"/>
        </w:rPr>
      </w:pPr>
    </w:p>
    <w:p w14:paraId="38E75C05" w14:textId="77777777" w:rsidR="00BE578E" w:rsidRPr="00BE578E" w:rsidRDefault="00BE578E" w:rsidP="00BE578E">
      <w:pPr>
        <w:tabs>
          <w:tab w:val="left" w:pos="284"/>
          <w:tab w:val="left" w:pos="426"/>
        </w:tabs>
        <w:spacing w:after="0" w:line="240" w:lineRule="auto"/>
        <w:jc w:val="both"/>
        <w:rPr>
          <w:rFonts w:ascii="Calibri" w:eastAsia="Times New Roman" w:hAnsi="Calibri" w:cs="Calibri"/>
          <w:b/>
          <w:iCs/>
          <w:color w:val="000000"/>
          <w:kern w:val="0"/>
          <w:sz w:val="22"/>
          <w:szCs w:val="22"/>
          <w:lang w:eastAsia="lv-LV"/>
          <w14:ligatures w14:val="none"/>
        </w:rPr>
      </w:pPr>
      <w:r w:rsidRPr="00BE578E">
        <w:rPr>
          <w:rFonts w:ascii="Calibri" w:eastAsia="Times New Roman" w:hAnsi="Calibri" w:cs="Calibri"/>
          <w:b/>
          <w:iCs/>
          <w:color w:val="000000"/>
          <w:kern w:val="0"/>
          <w:sz w:val="22"/>
          <w:szCs w:val="22"/>
          <w:lang w:eastAsia="lv-LV"/>
          <w14:ligatures w14:val="none"/>
        </w:rPr>
        <w:t xml:space="preserve">Apliecinām, ka: </w:t>
      </w:r>
    </w:p>
    <w:p w14:paraId="1EC20548"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Mums ir skaidras un saprotamas mūsu tiesības un pienākumi, kas ir noteikti izsoles Nolikumā un normatīvajos aktos.</w:t>
      </w:r>
    </w:p>
    <w:p w14:paraId="1451705A"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Esam iepazinušies ar izsoles Nolikumu, tai skaitā visu tā pielikumiem, atzīstam to par pareizu, saprotamu un atbilstošu.</w:t>
      </w:r>
    </w:p>
    <w:p w14:paraId="134FF454"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Mums ir skaidras un saprotamas Nolikumā noteiktās prasības pieteikuma sagatavošanai, izsoles norises kārtība, līguma priekšmets, līguma noteikumi un iznomātāja izvirzītās prasības nomnieka darbībai, līdz ar ko atzīstam, ka Komisija ir nodrošinājusi mums iespēju bez neattaisnojama riska iesniegt savu piedāvājumu izsolei.</w:t>
      </w:r>
    </w:p>
    <w:p w14:paraId="7D5D06DD"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 xml:space="preserve">Mums ir saprotami Nolikumam pievienotā nomas līguma projekta noteikumi un uzvaras gadījumā </w:t>
      </w:r>
      <w:proofErr w:type="spellStart"/>
      <w:r w:rsidRPr="00BE578E">
        <w:rPr>
          <w:rFonts w:ascii="Calibri" w:eastAsia="Times New Roman" w:hAnsi="Calibri" w:cs="Calibri"/>
          <w:color w:val="000000"/>
          <w:kern w:val="0"/>
          <w:sz w:val="22"/>
          <w:szCs w:val="22"/>
          <w:lang w:eastAsia="lv-LV"/>
          <w14:ligatures w14:val="none"/>
        </w:rPr>
        <w:t>rakstveidā</w:t>
      </w:r>
      <w:proofErr w:type="spellEnd"/>
      <w:r w:rsidRPr="00BE578E">
        <w:rPr>
          <w:rFonts w:ascii="Calibri" w:eastAsia="Times New Roman" w:hAnsi="Calibri" w:cs="Calibri"/>
          <w:color w:val="000000"/>
          <w:kern w:val="0"/>
          <w:sz w:val="22"/>
          <w:szCs w:val="22"/>
          <w:lang w:eastAsia="lv-LV"/>
          <w14:ligatures w14:val="none"/>
        </w:rPr>
        <w:t xml:space="preserve"> izsolē piekrītam noslēgt nomas līgumu ar SIA “Jūrmalas slimnīca” un pildīt Nolikumam pievienotajā nomas līguma projektā noteiktos pienākumus.</w:t>
      </w:r>
    </w:p>
    <w:p w14:paraId="74DD5002"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Calibri" w:hAnsi="Calibri" w:cs="Calibri"/>
          <w:color w:val="000000"/>
          <w:kern w:val="0"/>
          <w:sz w:val="22"/>
          <w:szCs w:val="22"/>
          <w14:ligatures w14:val="none"/>
        </w:rPr>
        <w:t>Pieteikuma iesniegšanas brīdī esošais finanšu un materiāltehniskais nodrošinājums atbilst Telpās plānoto darbību veikšanai un kosmētiskā remonta izmaksu segšanai, ja tā darbības vai Telpu nodošanas laikā tas būs nepieciešams.</w:t>
      </w:r>
    </w:p>
    <w:p w14:paraId="69534327"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Calibri" w:hAnsi="Calibri" w:cs="Calibri"/>
          <w:color w:val="000000"/>
          <w:kern w:val="0"/>
          <w:sz w:val="22"/>
          <w:szCs w:val="22"/>
          <w14:ligatures w14:val="none"/>
        </w:rPr>
        <w:t>Pret mums nav uzsākts tiesiskās aizsardzības process, likvidācijas vai maksātnespējas process, nav pabeigta bankrota procedūra, nav Maksātnespējas likumā minēto maksātnespējas pazīmju, nav apturēta saimnieciskā darbība.</w:t>
      </w:r>
    </w:p>
    <w:p w14:paraId="3A4414B2"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Calibri" w:hAnsi="Calibri" w:cs="Calibri"/>
          <w:color w:val="000000"/>
          <w:kern w:val="0"/>
          <w:sz w:val="22"/>
          <w:szCs w:val="22"/>
          <w14:ligatures w14:val="none"/>
        </w:rPr>
        <w:t>Telpu izmantošana tiks nodrošināta atbilstoši normatīvo aktu prasībām;</w:t>
      </w:r>
    </w:p>
    <w:p w14:paraId="60DACF39"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Calibri" w:hAnsi="Calibri" w:cs="Calibri"/>
          <w:color w:val="000000"/>
          <w:kern w:val="0"/>
          <w:sz w:val="22"/>
          <w:szCs w:val="22"/>
          <w14:ligatures w14:val="none"/>
        </w:rPr>
        <w:t>Apliecinām, ka mums nav neizpildītas saistības nodokļu (tai skaitā valsts sociālās apdrošināšanas) jomā.</w:t>
      </w:r>
    </w:p>
    <w:p w14:paraId="454CA063"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Calibri" w:hAnsi="Calibri" w:cs="Calibri"/>
          <w:color w:val="000000"/>
          <w:kern w:val="0"/>
          <w:sz w:val="22"/>
          <w:szCs w:val="22"/>
          <w14:ligatures w14:val="none"/>
        </w:rPr>
        <w:lastRenderedPageBreak/>
        <w:t>Mums Latvijas Republikā saskaņā ar likumu “Par nodokļiem un nodevām” vai valstī, kurā tas reģistrēts vai kurā atrodas tā pastāvīgā dzīvesvieta, saskaņā ar attiecīgās ārvalsts normatīvajiem aktiem nav neizpildītas saistības nodokļu (tai skaitā valsts sociālās apdrošināšanas) jomā, kas kopsummā pārsniedz EUR 150.00 (viens simts piecdesmit eiro un 00 centu).</w:t>
      </w:r>
    </w:p>
    <w:p w14:paraId="27B1D846"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Calibri" w:hAnsi="Calibri" w:cs="Calibri"/>
          <w:color w:val="000000"/>
          <w:kern w:val="0"/>
          <w:sz w:val="22"/>
          <w:szCs w:val="22"/>
          <w14:ligatures w14:val="none"/>
        </w:rPr>
        <w:t>Uz mums nav attiecināmas sankcijas, kas varētu ietekmēt līguma izpildi, saskaņā  ar Starptautisko un Latvijas Republikas nacionālo sankciju likumu.</w:t>
      </w:r>
    </w:p>
    <w:p w14:paraId="6CC2B4E4"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Calibri" w:hAnsi="Calibri" w:cs="Calibri"/>
          <w:color w:val="000000"/>
          <w:kern w:val="0"/>
          <w:sz w:val="22"/>
          <w:szCs w:val="22"/>
          <w14:ligatures w14:val="none"/>
        </w:rPr>
        <w:t xml:space="preserve">Mums  uz  piedāvājuma iesniegšanas brīdi nav nomas maksas parādu Slimnīcai.   </w:t>
      </w:r>
    </w:p>
    <w:p w14:paraId="04A28944"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Visas izsoles piedāvājumā sniegtās ziņas par pretendentu un tā piedāvājumu ir patiesas.</w:t>
      </w:r>
    </w:p>
    <w:p w14:paraId="6A78A1AF"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Mēs neesam ieinteresēti citu pretendentu šai izsolei iesniegtajos piedāvājumos.</w:t>
      </w:r>
    </w:p>
    <w:p w14:paraId="30DFA851" w14:textId="77777777" w:rsidR="00BE578E" w:rsidRPr="00BE578E" w:rsidRDefault="00BE578E" w:rsidP="00BE578E">
      <w:pPr>
        <w:numPr>
          <w:ilvl w:val="0"/>
          <w:numId w:val="1"/>
        </w:numPr>
        <w:tabs>
          <w:tab w:val="left" w:pos="0"/>
          <w:tab w:val="left" w:pos="284"/>
          <w:tab w:val="left" w:pos="426"/>
        </w:tabs>
        <w:spacing w:after="0" w:line="240" w:lineRule="auto"/>
        <w:jc w:val="both"/>
        <w:rPr>
          <w:rFonts w:ascii="Calibri" w:eastAsia="Times New Roman" w:hAnsi="Calibri" w:cs="Calibri"/>
          <w:color w:val="000000"/>
          <w:kern w:val="0"/>
          <w:sz w:val="22"/>
          <w:szCs w:val="22"/>
          <w:lang w:eastAsia="lv-LV"/>
          <w14:ligatures w14:val="none"/>
        </w:rPr>
      </w:pPr>
      <w:r w:rsidRPr="00BE578E">
        <w:rPr>
          <w:rFonts w:ascii="Calibri" w:eastAsia="Times New Roman" w:hAnsi="Calibri" w:cs="Calibri"/>
          <w:color w:val="000000"/>
          <w:kern w:val="0"/>
          <w:sz w:val="22"/>
          <w:szCs w:val="22"/>
          <w:lang w:eastAsia="lv-LV"/>
          <w14:ligatures w14:val="none"/>
        </w:rPr>
        <w:t xml:space="preserve">Mums nav iebildumu, ka Slimnīca kā </w:t>
      </w:r>
      <w:proofErr w:type="spellStart"/>
      <w:r w:rsidRPr="00BE578E">
        <w:rPr>
          <w:rFonts w:ascii="Calibri" w:eastAsia="Times New Roman" w:hAnsi="Calibri" w:cs="Calibri"/>
          <w:color w:val="000000"/>
          <w:kern w:val="0"/>
          <w:sz w:val="22"/>
          <w:szCs w:val="22"/>
          <w:lang w:eastAsia="lv-LV"/>
          <w14:ligatures w14:val="none"/>
        </w:rPr>
        <w:t>kredītinformācijas</w:t>
      </w:r>
      <w:proofErr w:type="spellEnd"/>
      <w:r w:rsidRPr="00BE578E">
        <w:rPr>
          <w:rFonts w:ascii="Calibri" w:eastAsia="Times New Roman" w:hAnsi="Calibri" w:cs="Calibri"/>
          <w:color w:val="000000"/>
          <w:kern w:val="0"/>
          <w:sz w:val="22"/>
          <w:szCs w:val="22"/>
          <w:lang w:eastAsia="lv-LV"/>
          <w14:ligatures w14:val="none"/>
        </w:rPr>
        <w:t xml:space="preserve"> lietotājs ir tiesīgs pieprasīt un saņemt </w:t>
      </w:r>
      <w:proofErr w:type="spellStart"/>
      <w:r w:rsidRPr="00BE578E">
        <w:rPr>
          <w:rFonts w:ascii="Calibri" w:eastAsia="Times New Roman" w:hAnsi="Calibri" w:cs="Calibri"/>
          <w:color w:val="000000"/>
          <w:kern w:val="0"/>
          <w:sz w:val="22"/>
          <w:szCs w:val="22"/>
          <w:lang w:eastAsia="lv-LV"/>
          <w14:ligatures w14:val="none"/>
        </w:rPr>
        <w:t>kredītinformāciju</w:t>
      </w:r>
      <w:proofErr w:type="spellEnd"/>
      <w:r w:rsidRPr="00BE578E">
        <w:rPr>
          <w:rFonts w:ascii="Calibri" w:eastAsia="Times New Roman" w:hAnsi="Calibri" w:cs="Calibri"/>
          <w:color w:val="000000"/>
          <w:kern w:val="0"/>
          <w:sz w:val="22"/>
          <w:szCs w:val="22"/>
          <w:lang w:eastAsia="lv-LV"/>
          <w14:ligatures w14:val="none"/>
        </w:rPr>
        <w:t>, tai skaitā ziņas par nomas tiesību pretendenta kavētajiem maksājumiem un tā kredītreitingu, no iznomātājam pieejamām datubāzēm.</w:t>
      </w:r>
    </w:p>
    <w:p w14:paraId="0F48FAEE" w14:textId="77777777" w:rsidR="00BE578E" w:rsidRPr="00BE578E" w:rsidRDefault="00BE578E" w:rsidP="00BE578E">
      <w:pPr>
        <w:tabs>
          <w:tab w:val="left" w:pos="142"/>
          <w:tab w:val="left" w:pos="284"/>
          <w:tab w:val="left" w:pos="426"/>
        </w:tabs>
        <w:spacing w:after="0" w:line="240" w:lineRule="auto"/>
        <w:jc w:val="both"/>
        <w:rPr>
          <w:rFonts w:ascii="Calibri" w:eastAsia="Calibri" w:hAnsi="Calibri" w:cs="Calibri"/>
          <w:color w:val="000000"/>
          <w:kern w:val="0"/>
          <w:sz w:val="22"/>
          <w:szCs w:val="22"/>
          <w:u w:val="single"/>
          <w14:ligatures w14:val="none"/>
        </w:rPr>
      </w:pPr>
    </w:p>
    <w:p w14:paraId="7DCF2538" w14:textId="77777777" w:rsidR="00BE578E" w:rsidRPr="00BE578E" w:rsidRDefault="00BE578E" w:rsidP="00BE578E">
      <w:pPr>
        <w:tabs>
          <w:tab w:val="left" w:pos="284"/>
          <w:tab w:val="left" w:pos="426"/>
        </w:tabs>
        <w:spacing w:after="0" w:line="240" w:lineRule="auto"/>
        <w:jc w:val="both"/>
        <w:rPr>
          <w:rFonts w:ascii="Calibri" w:eastAsia="Times New Roman" w:hAnsi="Calibri" w:cs="Calibri"/>
          <w:bCs/>
          <w:iCs/>
          <w:color w:val="000000"/>
          <w:kern w:val="0"/>
          <w:sz w:val="22"/>
          <w:szCs w:val="22"/>
          <w:lang w:eastAsia="lv-LV"/>
          <w14:ligatures w14:val="none"/>
        </w:rPr>
      </w:pPr>
    </w:p>
    <w:p w14:paraId="0ED3CE5B"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 xml:space="preserve">Datums: 2025.gada </w:t>
      </w:r>
      <w:r w:rsidRPr="00BE578E">
        <w:rPr>
          <w:rFonts w:ascii="Calibri" w:eastAsia="Calibri" w:hAnsi="Calibri" w:cs="Calibri"/>
          <w:color w:val="000000"/>
          <w:kern w:val="0"/>
          <w:sz w:val="22"/>
          <w:szCs w:val="22"/>
          <w:highlight w:val="yellow"/>
          <w14:ligatures w14:val="none"/>
        </w:rPr>
        <w:t>__.septembrī</w:t>
      </w:r>
    </w:p>
    <w:p w14:paraId="6EA03A05"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p w14:paraId="13DEBE2A"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p>
    <w:p w14:paraId="63321DE8" w14:textId="77777777" w:rsidR="00BE578E" w:rsidRPr="00BE578E" w:rsidRDefault="00BE578E" w:rsidP="00BE578E">
      <w:pPr>
        <w:tabs>
          <w:tab w:val="left" w:pos="284"/>
          <w:tab w:val="left" w:pos="426"/>
        </w:tabs>
        <w:spacing w:after="0" w:line="240" w:lineRule="auto"/>
        <w:jc w:val="both"/>
        <w:rPr>
          <w:rFonts w:ascii="Calibri" w:eastAsia="Calibri" w:hAnsi="Calibri" w:cs="Calibri"/>
          <w:color w:val="000000"/>
          <w:kern w:val="0"/>
          <w:sz w:val="22"/>
          <w:szCs w:val="22"/>
          <w14:ligatures w14:val="none"/>
        </w:rPr>
      </w:pPr>
      <w:r w:rsidRPr="00BE578E">
        <w:rPr>
          <w:rFonts w:ascii="Calibri" w:eastAsia="Calibri" w:hAnsi="Calibri" w:cs="Calibri"/>
          <w:color w:val="000000"/>
          <w:kern w:val="0"/>
          <w:sz w:val="22"/>
          <w:szCs w:val="22"/>
          <w14:ligatures w14:val="none"/>
        </w:rPr>
        <w:t>Paraksts, paraksta atšifrējums______________</w:t>
      </w:r>
    </w:p>
    <w:p w14:paraId="6EF5D36D" w14:textId="77777777" w:rsidR="00BE0F73" w:rsidRDefault="00BE0F73"/>
    <w:sectPr w:rsidR="00BE0F73" w:rsidSect="00BE578E">
      <w:footerReference w:type="default" r:id="rId7"/>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AFE3" w14:textId="77777777" w:rsidR="00DF2F25" w:rsidRDefault="00DF2F25">
      <w:pPr>
        <w:spacing w:after="0" w:line="240" w:lineRule="auto"/>
      </w:pPr>
      <w:r>
        <w:separator/>
      </w:r>
    </w:p>
  </w:endnote>
  <w:endnote w:type="continuationSeparator" w:id="0">
    <w:p w14:paraId="7676BCD0" w14:textId="77777777" w:rsidR="00DF2F25" w:rsidRDefault="00DF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4685" w14:textId="77777777" w:rsidR="00BE578E" w:rsidRDefault="00BE578E" w:rsidP="001E7E0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6EBB" w14:textId="77777777" w:rsidR="00DF2F25" w:rsidRDefault="00DF2F25">
      <w:pPr>
        <w:spacing w:after="0" w:line="240" w:lineRule="auto"/>
      </w:pPr>
      <w:r>
        <w:separator/>
      </w:r>
    </w:p>
  </w:footnote>
  <w:footnote w:type="continuationSeparator" w:id="0">
    <w:p w14:paraId="1C75BE63" w14:textId="77777777" w:rsidR="00DF2F25" w:rsidRDefault="00DF2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513F5"/>
    <w:multiLevelType w:val="hybridMultilevel"/>
    <w:tmpl w:val="82DE2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579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8E"/>
    <w:rsid w:val="00940180"/>
    <w:rsid w:val="009459F1"/>
    <w:rsid w:val="00BE0F73"/>
    <w:rsid w:val="00BE578E"/>
    <w:rsid w:val="00BE6B10"/>
    <w:rsid w:val="00DF2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7324"/>
  <w15:chartTrackingRefBased/>
  <w15:docId w15:val="{DDD1CA26-1CC3-4AFA-B793-A3311B20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7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7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7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7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7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7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7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7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7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7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78E"/>
    <w:rPr>
      <w:rFonts w:eastAsiaTheme="majorEastAsia" w:cstheme="majorBidi"/>
      <w:color w:val="272727" w:themeColor="text1" w:themeTint="D8"/>
    </w:rPr>
  </w:style>
  <w:style w:type="paragraph" w:styleId="Title">
    <w:name w:val="Title"/>
    <w:basedOn w:val="Normal"/>
    <w:next w:val="Normal"/>
    <w:link w:val="TitleChar"/>
    <w:uiPriority w:val="10"/>
    <w:qFormat/>
    <w:rsid w:val="00BE5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78E"/>
    <w:pPr>
      <w:spacing w:before="160"/>
      <w:jc w:val="center"/>
    </w:pPr>
    <w:rPr>
      <w:i/>
      <w:iCs/>
      <w:color w:val="404040" w:themeColor="text1" w:themeTint="BF"/>
    </w:rPr>
  </w:style>
  <w:style w:type="character" w:customStyle="1" w:styleId="QuoteChar">
    <w:name w:val="Quote Char"/>
    <w:basedOn w:val="DefaultParagraphFont"/>
    <w:link w:val="Quote"/>
    <w:uiPriority w:val="29"/>
    <w:rsid w:val="00BE578E"/>
    <w:rPr>
      <w:i/>
      <w:iCs/>
      <w:color w:val="404040" w:themeColor="text1" w:themeTint="BF"/>
    </w:rPr>
  </w:style>
  <w:style w:type="paragraph" w:styleId="ListParagraph">
    <w:name w:val="List Paragraph"/>
    <w:basedOn w:val="Normal"/>
    <w:uiPriority w:val="34"/>
    <w:qFormat/>
    <w:rsid w:val="00BE578E"/>
    <w:pPr>
      <w:ind w:left="720"/>
      <w:contextualSpacing/>
    </w:pPr>
  </w:style>
  <w:style w:type="character" w:styleId="IntenseEmphasis">
    <w:name w:val="Intense Emphasis"/>
    <w:basedOn w:val="DefaultParagraphFont"/>
    <w:uiPriority w:val="21"/>
    <w:qFormat/>
    <w:rsid w:val="00BE578E"/>
    <w:rPr>
      <w:i/>
      <w:iCs/>
      <w:color w:val="2F5496" w:themeColor="accent1" w:themeShade="BF"/>
    </w:rPr>
  </w:style>
  <w:style w:type="paragraph" w:styleId="IntenseQuote">
    <w:name w:val="Intense Quote"/>
    <w:basedOn w:val="Normal"/>
    <w:next w:val="Normal"/>
    <w:link w:val="IntenseQuoteChar"/>
    <w:uiPriority w:val="30"/>
    <w:qFormat/>
    <w:rsid w:val="00BE5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78E"/>
    <w:rPr>
      <w:i/>
      <w:iCs/>
      <w:color w:val="2F5496" w:themeColor="accent1" w:themeShade="BF"/>
    </w:rPr>
  </w:style>
  <w:style w:type="character" w:styleId="IntenseReference">
    <w:name w:val="Intense Reference"/>
    <w:basedOn w:val="DefaultParagraphFont"/>
    <w:uiPriority w:val="32"/>
    <w:qFormat/>
    <w:rsid w:val="00BE578E"/>
    <w:rPr>
      <w:b/>
      <w:bCs/>
      <w:smallCaps/>
      <w:color w:val="2F5496" w:themeColor="accent1" w:themeShade="BF"/>
      <w:spacing w:val="5"/>
    </w:rPr>
  </w:style>
  <w:style w:type="paragraph" w:styleId="Footer">
    <w:name w:val="footer"/>
    <w:basedOn w:val="Normal"/>
    <w:link w:val="FooterChar"/>
    <w:uiPriority w:val="99"/>
    <w:unhideWhenUsed/>
    <w:rsid w:val="00BE578E"/>
    <w:pPr>
      <w:tabs>
        <w:tab w:val="center" w:pos="4153"/>
        <w:tab w:val="right" w:pos="8306"/>
      </w:tabs>
      <w:spacing w:line="259" w:lineRule="auto"/>
    </w:pPr>
    <w:rPr>
      <w:rFonts w:ascii="Calibri" w:eastAsia="Calibri" w:hAnsi="Calibri" w:cs="Times New Roman"/>
      <w:kern w:val="0"/>
      <w:sz w:val="22"/>
      <w:szCs w:val="22"/>
      <w14:ligatures w14:val="none"/>
    </w:rPr>
  </w:style>
  <w:style w:type="character" w:customStyle="1" w:styleId="FooterChar">
    <w:name w:val="Footer Char"/>
    <w:basedOn w:val="DefaultParagraphFont"/>
    <w:link w:val="Footer"/>
    <w:uiPriority w:val="99"/>
    <w:rsid w:val="00BE578E"/>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2289</Words>
  <Characters>1305</Characters>
  <Application>Microsoft Office Word</Application>
  <DocSecurity>0</DocSecurity>
  <Lines>10</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Jevgenijs Gramsts</dc:creator>
  <cp:keywords/>
  <dc:description/>
  <cp:lastModifiedBy>Jevgenijs Gramsts</cp:lastModifiedBy>
  <cp:revision>2</cp:revision>
  <dcterms:created xsi:type="dcterms:W3CDTF">2025-09-18T10:43:00Z</dcterms:created>
  <dcterms:modified xsi:type="dcterms:W3CDTF">2025-09-18T11:10:00Z</dcterms:modified>
</cp:coreProperties>
</file>